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center"/>
        <w:rPr>
          <w:sz w:val="24"/>
          <w:szCs w:val="24"/>
          <w14:textOutline>
            <w14:noFill/>
          </w14:textOutline>
        </w:rPr>
      </w:pPr>
      <w:r>
        <w:rPr>
          <w:rStyle w:val="Ninguno"/>
          <w:rFonts w:ascii="Arial" w:hAnsi="Arial"/>
          <w:b w:val="1"/>
          <w:bCs w:val="1"/>
          <w:sz w:val="42"/>
          <w:szCs w:val="42"/>
          <w:rtl w:val="0"/>
          <w:lang w:val="es-ES_tradnl"/>
          <w14:textOutline>
            <w14:noFill/>
          </w14:textOutline>
        </w:rPr>
        <w:t>Consorcio del Sector II</w:t>
      </w:r>
      <w:r>
        <w:rPr>
          <w:rStyle w:val="Ninguno"/>
          <w:rFonts w:ascii="Arial" w:hAnsi="Arial"/>
          <w:b w:val="1"/>
          <w:bCs w:val="1"/>
          <w:sz w:val="42"/>
          <w:szCs w:val="42"/>
          <w:rtl w:val="0"/>
          <w:lang w:val="es-ES_tradnl"/>
          <w14:textOutline>
            <w14:noFill/>
          </w14:textOutline>
        </w:rPr>
        <w:t>, el de</w:t>
      </w:r>
      <w:r>
        <w:rPr>
          <w:rStyle w:val="Ninguno"/>
          <w:rFonts w:ascii="Arial" w:hAnsi="Arial"/>
          <w:b w:val="1"/>
          <w:bCs w:val="1"/>
          <w:sz w:val="42"/>
          <w:szCs w:val="42"/>
          <w:rtl w:val="0"/>
          <w:lang w:val="es-ES_tradnl"/>
          <w14:textOutline>
            <w14:noFill/>
          </w14:textOutline>
        </w:rPr>
        <w:t xml:space="preserve"> Poniente </w:t>
      </w:r>
      <w:r>
        <w:rPr>
          <w:rStyle w:val="Ninguno"/>
          <w:rFonts w:ascii="Arial" w:hAnsi="Arial"/>
          <w:b w:val="1"/>
          <w:bCs w:val="1"/>
          <w:sz w:val="42"/>
          <w:szCs w:val="42"/>
          <w:rtl w:val="0"/>
          <w:lang w:val="es-ES_tradnl"/>
          <w14:textOutline>
            <w14:noFill/>
          </w14:textOutline>
        </w:rPr>
        <w:t>y Diputaci</w:t>
      </w:r>
      <w:r>
        <w:rPr>
          <w:rStyle w:val="Ninguno"/>
          <w:rFonts w:ascii="Arial" w:hAnsi="Arial" w:hint="default"/>
          <w:b w:val="1"/>
          <w:bCs w:val="1"/>
          <w:sz w:val="42"/>
          <w:szCs w:val="42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b w:val="1"/>
          <w:bCs w:val="1"/>
          <w:sz w:val="42"/>
          <w:szCs w:val="42"/>
          <w:rtl w:val="0"/>
          <w:lang w:val="es-ES_tradnl"/>
          <w14:textOutline>
            <w14:noFill/>
          </w14:textOutline>
        </w:rPr>
        <w:t xml:space="preserve">n </w:t>
      </w:r>
      <w:r>
        <w:rPr>
          <w:rStyle w:val="Ninguno"/>
          <w:rFonts w:ascii="Arial" w:hAnsi="Arial"/>
          <w:b w:val="1"/>
          <w:bCs w:val="1"/>
          <w:sz w:val="42"/>
          <w:szCs w:val="42"/>
          <w:rtl w:val="0"/>
          <w:lang w:val="es-ES_tradnl"/>
          <w14:textOutline>
            <w14:noFill/>
          </w14:textOutline>
        </w:rPr>
        <w:t>se unen para la ampliaci</w:t>
      </w:r>
      <w:r>
        <w:rPr>
          <w:rStyle w:val="Ninguno"/>
          <w:rFonts w:ascii="Arial" w:hAnsi="Arial" w:hint="default"/>
          <w:b w:val="1"/>
          <w:bCs w:val="1"/>
          <w:sz w:val="42"/>
          <w:szCs w:val="42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b w:val="1"/>
          <w:bCs w:val="1"/>
          <w:sz w:val="42"/>
          <w:szCs w:val="42"/>
          <w:rtl w:val="0"/>
          <w:lang w:val="es-ES_tradnl"/>
          <w14:textOutline>
            <w14:noFill/>
          </w14:textOutline>
        </w:rPr>
        <w:t xml:space="preserve">n de la Planta de Compostaje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Ninguno"/>
          <w:rFonts w:ascii="Arial" w:cs="Arial" w:hAnsi="Arial" w:eastAsia="Arial"/>
          <w:b w:val="1"/>
          <w:bCs w:val="1"/>
          <w:sz w:val="32"/>
          <w:szCs w:val="32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b w:val="1"/>
          <w:bCs w:val="1"/>
          <w:sz w:val="24"/>
          <w:szCs w:val="24"/>
          <w14:textOutline>
            <w14:noFill/>
          </w14:textOutline>
        </w:rPr>
      </w:pPr>
      <w:r>
        <w:rPr>
          <w:rStyle w:val="Ninguno"/>
          <w:rFonts w:ascii="Arial" w:hAnsi="Arial"/>
          <w:b w:val="1"/>
          <w:bCs w:val="1"/>
          <w:sz w:val="30"/>
          <w:szCs w:val="30"/>
          <w:rtl w:val="0"/>
          <w:lang w:val="es-ES_tradnl"/>
          <w14:textOutline>
            <w14:noFill/>
          </w14:textOutline>
        </w:rPr>
        <w:t>Gracias al convenio de colaboraci</w:t>
      </w:r>
      <w:r>
        <w:rPr>
          <w:rStyle w:val="Ninguno"/>
          <w:rFonts w:ascii="Arial" w:hAnsi="Arial" w:hint="default"/>
          <w:b w:val="1"/>
          <w:bCs w:val="1"/>
          <w:sz w:val="30"/>
          <w:szCs w:val="30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b w:val="1"/>
          <w:bCs w:val="1"/>
          <w:sz w:val="30"/>
          <w:szCs w:val="30"/>
          <w:rtl w:val="0"/>
          <w:lang w:val="es-ES_tradnl"/>
          <w14:textOutline>
            <w14:noFill/>
          </w14:textOutline>
        </w:rPr>
        <w:t>n y al apoyo de la Instituci</w:t>
      </w:r>
      <w:r>
        <w:rPr>
          <w:rStyle w:val="Ninguno"/>
          <w:rFonts w:ascii="Arial" w:hAnsi="Arial" w:hint="default"/>
          <w:b w:val="1"/>
          <w:bCs w:val="1"/>
          <w:sz w:val="30"/>
          <w:szCs w:val="30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b w:val="1"/>
          <w:bCs w:val="1"/>
          <w:sz w:val="30"/>
          <w:szCs w:val="30"/>
          <w:rtl w:val="0"/>
          <w:lang w:val="es-ES_tradnl"/>
          <w14:textOutline>
            <w14:noFill/>
          </w14:textOutline>
        </w:rPr>
        <w:t>n Provincial se realizar</w:t>
      </w:r>
      <w:r>
        <w:rPr>
          <w:rStyle w:val="Ninguno"/>
          <w:rFonts w:ascii="Arial" w:hAnsi="Arial" w:hint="default"/>
          <w:b w:val="1"/>
          <w:bCs w:val="1"/>
          <w:sz w:val="30"/>
          <w:szCs w:val="30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Arial" w:hAnsi="Arial"/>
          <w:b w:val="1"/>
          <w:bCs w:val="1"/>
          <w:sz w:val="30"/>
          <w:szCs w:val="30"/>
          <w:rtl w:val="0"/>
          <w:lang w:val="es-ES_tradnl"/>
          <w14:textOutline>
            <w14:noFill/>
          </w14:textOutline>
        </w:rPr>
        <w:t>n unas inversiones de 4.325.000 euros sin que repercuta en el recibo de los hogares y negocios de los 56 municipios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sz w:val="24"/>
          <w:szCs w:val="24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b w:val="1"/>
          <w:bCs w:val="1"/>
          <w:sz w:val="24"/>
          <w:szCs w:val="24"/>
          <w14:textOutline>
            <w14:noFill/>
          </w14:textOutline>
        </w:rPr>
      </w:pPr>
      <w:r>
        <w:rPr>
          <w:rStyle w:val="Ninguno"/>
          <w:rFonts w:ascii="Arial" w:hAnsi="Arial"/>
          <w:b w:val="1"/>
          <w:bCs w:val="1"/>
          <w:sz w:val="30"/>
          <w:szCs w:val="30"/>
          <w:rtl w:val="0"/>
          <w:lang w:val="es-ES_tradnl"/>
          <w14:textOutline>
            <w14:noFill/>
          </w14:textOutline>
        </w:rPr>
        <w:t>El proyecto que se va a ejecutar va a cubrir las necesidades futuras de unas instalaciones que dan servicio a m</w:t>
      </w:r>
      <w:r>
        <w:rPr>
          <w:rStyle w:val="Ninguno"/>
          <w:rFonts w:ascii="Arial" w:hAnsi="Arial" w:hint="default"/>
          <w:b w:val="1"/>
          <w:bCs w:val="1"/>
          <w:sz w:val="30"/>
          <w:szCs w:val="30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Arial" w:hAnsi="Arial"/>
          <w:b w:val="1"/>
          <w:bCs w:val="1"/>
          <w:sz w:val="30"/>
          <w:szCs w:val="30"/>
          <w:rtl w:val="0"/>
          <w:lang w:val="es-ES_tradnl"/>
          <w14:textOutline>
            <w14:noFill/>
          </w14:textOutline>
        </w:rPr>
        <w:t>s de 360.000 habitantes de las comarcas de Poniente, Filabres-Alhamilla, Nacimiento, Alpujarra y Carboneras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Ninguno"/>
          <w:rFonts w:ascii="Arial" w:cs="Arial" w:hAnsi="Arial" w:eastAsia="Arial"/>
          <w:outline w:val="0"/>
          <w:color w:val="000000"/>
          <w:sz w:val="32"/>
          <w:szCs w:val="3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sz w:val="24"/>
          <w:szCs w:val="24"/>
          <w14:textOutline>
            <w14:noFill/>
          </w14:textOutline>
        </w:rPr>
      </w:pPr>
      <w:r>
        <w:rPr>
          <w:rStyle w:val="Ninguno"/>
          <w:rFonts w:ascii="Arial" w:hAnsi="Arial"/>
          <w:i w:val="1"/>
          <w:iCs w:val="1"/>
          <w:sz w:val="22"/>
          <w:szCs w:val="22"/>
          <w:rtl w:val="0"/>
          <w:lang w:val="es-ES_tradnl"/>
          <w14:textOutline>
            <w14:noFill/>
          </w14:textOutline>
        </w:rPr>
        <w:t>28 de julio de 2020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jc w:val="both"/>
        <w:rPr>
          <w:rStyle w:val="Ninguno"/>
          <w:rFonts w:ascii="Arial" w:cs="Arial" w:hAnsi="Arial" w:eastAsia="Arial"/>
          <w:sz w:val="28"/>
          <w:szCs w:val="28"/>
          <w14:textOutline>
            <w14:noFill/>
          </w14:textOutline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Fonts w:ascii="Times New Roman" w:cs="Times New Roman" w:hAnsi="Times New Roman" w:eastAsia="Times New Roman"/>
          <w14:textOutline>
            <w14:noFill/>
          </w14:textOutline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La Diputaci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Provincial de Almer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í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a 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junto al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 Consorcio de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 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 Residuos S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lidos del Sector II 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y 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del Poniente 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se 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han unido para la ampliaci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de la Planta de Recuperaci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y Compostaje de G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dor que da servicio a un total de 56 municipios. La Instituci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Provincial ha albergado la firma de un convenio de colaboraci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que va a permitir la ejecuci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n de unas inversiones de 4.325.000 euros para garantizar las necesidades futuras y mejorar las instalaciones sin que repercuta en el coste a los usuarios. 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Style w:val="Ninguno"/>
          <w:rFonts w:ascii="Arial" w:cs="Arial" w:hAnsi="Arial" w:eastAsia="Arial"/>
          <w:sz w:val="28"/>
          <w:szCs w:val="28"/>
          <w14:textOutline>
            <w14:noFill/>
          </w14:textOutline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Style w:val="Ninguno"/>
          <w:rFonts w:ascii="Arial" w:cs="Arial" w:hAnsi="Arial" w:eastAsia="Arial"/>
          <w:sz w:val="28"/>
          <w:szCs w:val="28"/>
          <w:lang w:val="es-ES_tradnl"/>
          <w14:textOutline>
            <w14:noFill/>
          </w14:textOutline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En el acto han participado el presidente 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del CRSII Ismael Torres, el presidente 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de la Diputaci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n, Javier A. Garc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í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a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 y 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Francisco G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ngora 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del Consorcio del Poniente,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 el portavoz del Equipo de Gobierno, Fernando Gim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é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nez y el diputado de Fomento, 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scar Liria. A trav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é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s de este acuerdo, la Diputaci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muestra su apoyo decidido a la prestaci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de un servicio b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sico asumiendo 1,8 millones de euros de la inversi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global a ejecutar en la Planta ubicada en G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dor, con el consiguiente ahorro a las arcas municipales de los 56 municipios beneficiarios. 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Style w:val="Ninguno"/>
          <w:rFonts w:ascii="Arial" w:cs="Arial" w:hAnsi="Arial" w:eastAsia="Arial"/>
          <w:sz w:val="28"/>
          <w:szCs w:val="28"/>
          <w14:textOutline>
            <w14:noFill/>
          </w14:textOutline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Style w:val="Ninguno"/>
          <w:rFonts w:ascii="Arial" w:cs="Arial" w:hAnsi="Arial" w:eastAsia="Arial"/>
          <w:sz w:val="28"/>
          <w:szCs w:val="28"/>
          <w:lang w:val="es-ES_tradnl"/>
          <w14:textOutline>
            <w14:noFill/>
          </w14:textOutline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Este convenio va a materializar la ejecuci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de las obras de construcci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del vaso 5 de vertidos, ampliando la capacidad de la zona de residuos, as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 xml:space="preserve">í 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como la instalaci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de pisos m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viles, nuevos contenedores, una nave taller y un lavadero. 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Style w:val="Ninguno"/>
          <w:rFonts w:ascii="Arial" w:cs="Arial" w:hAnsi="Arial" w:eastAsia="Arial"/>
          <w:sz w:val="28"/>
          <w:szCs w:val="28"/>
          <w14:textOutline>
            <w14:noFill/>
          </w14:textOutline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Style w:val="Ninguno"/>
          <w:rFonts w:ascii="Arial" w:cs="Arial" w:hAnsi="Arial" w:eastAsia="Arial"/>
          <w:sz w:val="28"/>
          <w:szCs w:val="28"/>
          <w:lang w:val="es-ES_tradnl"/>
          <w14:textOutline>
            <w14:noFill/>
          </w14:textOutline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Actualmente, los vertederos de apoyo a la Planta de Recuperaci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y Compostaje de G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dor est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llegando a situaci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de agotamiento. Atendiendo a las tasas de generaci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de residuos y la capacidad restante del vaso de vertido se prev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 xml:space="preserve">é 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la inminente finalizaci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n de su vida 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ú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til por lo que se hace necesario ejecutar estas obras en el menor tiempo posible. 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Style w:val="Ninguno"/>
          <w:rFonts w:ascii="Arial" w:cs="Arial" w:hAnsi="Arial" w:eastAsia="Arial"/>
          <w:sz w:val="28"/>
          <w:szCs w:val="28"/>
          <w14:textOutline>
            <w14:noFill/>
          </w14:textOutline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Style w:val="Ninguno"/>
          <w:rFonts w:ascii="Arial" w:cs="Arial" w:hAnsi="Arial" w:eastAsia="Arial"/>
          <w:sz w:val="28"/>
          <w:szCs w:val="28"/>
          <w:lang w:val="es-ES_tradnl"/>
          <w14:textOutline>
            <w14:noFill/>
          </w14:textOutline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En concreto, la inversi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que se va a realizar para la ampliaci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n de la Planta de Compostaje tiene el siguiente desglose: 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Style w:val="Ninguno"/>
          <w:rFonts w:ascii="Arial" w:cs="Arial" w:hAnsi="Arial" w:eastAsia="Arial"/>
          <w:sz w:val="28"/>
          <w:szCs w:val="28"/>
          <w14:textOutline>
            <w14:noFill/>
          </w14:textOutline>
        </w:rPr>
      </w:pPr>
    </w:p>
    <w:tbl>
      <w:tblPr>
        <w:tblW w:w="8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37"/>
        <w:gridCol w:w="2661"/>
      </w:tblGrid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5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1"/>
              <w:spacing w:before="0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ACTUACI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N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</w:tabs>
              <w:suppressAutoHyphens w:val="1"/>
              <w:spacing w:before="0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INVERSI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1"/>
              <w:spacing w:before="0"/>
              <w:jc w:val="both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Ejecuci</w:t>
            </w:r>
            <w:r>
              <w:rPr>
                <w:rStyle w:val="Ninguno"/>
                <w:rFonts w:ascii="Arial" w:hAnsi="Arial" w:hint="default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ó</w:t>
            </w: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n Vaso 5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</w:tabs>
              <w:suppressAutoHyphens w:val="1"/>
              <w:spacing w:before="0"/>
              <w:jc w:val="both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 xml:space="preserve">3.241.000 </w:t>
            </w:r>
            <w:r>
              <w:rPr>
                <w:rStyle w:val="Ninguno"/>
                <w:rFonts w:ascii="Arial" w:hAnsi="Arial" w:hint="default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1"/>
              <w:spacing w:before="0"/>
              <w:jc w:val="both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Pisos m</w:t>
            </w:r>
            <w:r>
              <w:rPr>
                <w:rStyle w:val="Ninguno"/>
                <w:rFonts w:ascii="Arial" w:hAnsi="Arial" w:hint="default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ó</w:t>
            </w: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viles + contenedores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</w:tabs>
              <w:suppressAutoHyphens w:val="1"/>
              <w:spacing w:before="0"/>
              <w:jc w:val="both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 xml:space="preserve">484.000 </w:t>
            </w:r>
            <w:r>
              <w:rPr>
                <w:rStyle w:val="Ninguno"/>
                <w:rFonts w:ascii="Arial" w:hAnsi="Arial" w:hint="default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1"/>
              <w:spacing w:before="0"/>
              <w:jc w:val="both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Nave taller + lavadero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</w:tabs>
              <w:suppressAutoHyphens w:val="1"/>
              <w:spacing w:before="0"/>
              <w:jc w:val="both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 xml:space="preserve">600.000 </w:t>
            </w:r>
            <w:r>
              <w:rPr>
                <w:rStyle w:val="Ninguno"/>
                <w:rFonts w:ascii="Arial" w:hAnsi="Arial" w:hint="default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1"/>
              <w:spacing w:before="0"/>
              <w:jc w:val="right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TOTAL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</w:tabs>
              <w:suppressAutoHyphens w:val="1"/>
              <w:spacing w:before="0"/>
              <w:jc w:val="both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 xml:space="preserve">4.325.000 </w:t>
            </w:r>
            <w:r>
              <w:rPr>
                <w:rStyle w:val="Ninguno"/>
                <w:rFonts w:ascii="Arial" w:hAnsi="Arial" w:hint="default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€</w:t>
            </w:r>
          </w:p>
        </w:tc>
      </w:tr>
    </w:tbl>
    <w:p>
      <w:pPr>
        <w:pStyle w:val="Por omisió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jc w:val="both"/>
        <w:rPr>
          <w:rStyle w:val="Ninguno"/>
          <w:rFonts w:ascii="Arial" w:cs="Arial" w:hAnsi="Arial" w:eastAsia="Arial"/>
          <w:sz w:val="28"/>
          <w:szCs w:val="28"/>
          <w14:textOutline>
            <w14:noFill/>
          </w14:textOutline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Style w:val="Ninguno"/>
          <w:rFonts w:ascii="Arial" w:cs="Arial" w:hAnsi="Arial" w:eastAsia="Arial"/>
          <w:sz w:val="28"/>
          <w:szCs w:val="28"/>
          <w14:textOutline>
            <w14:noFill/>
          </w14:textOutline>
        </w:rPr>
      </w:pPr>
    </w:p>
    <w:tbl>
      <w:tblPr>
        <w:tblW w:w="8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37"/>
        <w:gridCol w:w="2661"/>
      </w:tblGrid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5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1"/>
              <w:spacing w:before="0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Entidad financiadora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</w:tabs>
              <w:suppressAutoHyphens w:val="1"/>
              <w:spacing w:before="0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INVERSI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1"/>
              <w:spacing w:before="0"/>
              <w:jc w:val="both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Diputaci</w:t>
            </w:r>
            <w:r>
              <w:rPr>
                <w:rStyle w:val="Ninguno"/>
                <w:rFonts w:ascii="Arial" w:hAnsi="Arial" w:hint="default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ó</w:t>
            </w: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n Provincial de Almer</w:t>
            </w:r>
            <w:r>
              <w:rPr>
                <w:rStyle w:val="Ninguno"/>
                <w:rFonts w:ascii="Arial" w:hAnsi="Arial" w:hint="default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í</w:t>
            </w: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 xml:space="preserve">a 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</w:tabs>
              <w:suppressAutoHyphens w:val="1"/>
              <w:spacing w:before="0"/>
              <w:jc w:val="both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 xml:space="preserve">1.800.000 </w:t>
            </w:r>
            <w:r>
              <w:rPr>
                <w:rStyle w:val="Ninguno"/>
                <w:rFonts w:ascii="Arial" w:hAnsi="Arial" w:hint="default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 xml:space="preserve">€ </w:t>
            </w: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(41,62%)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5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1"/>
              <w:spacing w:before="0"/>
              <w:jc w:val="both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 xml:space="preserve">Consorcio Sector I 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</w:tabs>
              <w:suppressAutoHyphens w:val="1"/>
              <w:spacing w:before="0"/>
              <w:jc w:val="both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 xml:space="preserve">1.997.667,77 </w:t>
            </w:r>
            <w:r>
              <w:rPr>
                <w:rStyle w:val="Ninguno"/>
                <w:rFonts w:ascii="Arial" w:hAnsi="Arial" w:hint="default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 xml:space="preserve">€ </w:t>
            </w: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(46,19%)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1"/>
              <w:spacing w:before="0"/>
              <w:jc w:val="both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Consorcio Sector II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</w:tabs>
              <w:suppressAutoHyphens w:val="1"/>
              <w:spacing w:before="0"/>
              <w:jc w:val="both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 xml:space="preserve">527.332,23 </w:t>
            </w:r>
            <w:r>
              <w:rPr>
                <w:rStyle w:val="Ninguno"/>
                <w:rFonts w:ascii="Arial" w:hAnsi="Arial" w:hint="default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 xml:space="preserve">€ </w:t>
            </w: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(12,19%)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1"/>
              <w:spacing w:before="0"/>
              <w:jc w:val="right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TOTAL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</w:tabs>
              <w:suppressAutoHyphens w:val="1"/>
              <w:spacing w:before="0"/>
              <w:jc w:val="both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 xml:space="preserve">4.325.000 </w:t>
            </w:r>
            <w:r>
              <w:rPr>
                <w:rStyle w:val="Ninguno"/>
                <w:rFonts w:ascii="Arial" w:hAnsi="Arial" w:hint="default"/>
                <w:shd w:val="nil" w:color="auto" w:fill="auto"/>
                <w:rtl w:val="0"/>
                <w:lang w:val="es-ES_tradnl"/>
                <w14:textOutline>
                  <w14:noFill/>
                </w14:textOutline>
              </w:rPr>
              <w:t>€</w:t>
            </w:r>
          </w:p>
        </w:tc>
      </w:tr>
    </w:tbl>
    <w:p>
      <w:pPr>
        <w:pStyle w:val="Por omisió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jc w:val="both"/>
        <w:rPr>
          <w:rStyle w:val="Ninguno"/>
          <w:rFonts w:ascii="Arial" w:cs="Arial" w:hAnsi="Arial" w:eastAsia="Arial"/>
          <w:sz w:val="28"/>
          <w:szCs w:val="28"/>
          <w14:textOutline>
            <w14:noFill/>
          </w14:textOutline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Style w:val="Ninguno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Style w:val="Ninguno"/>
          <w:rFonts w:ascii="Arial" w:cs="Arial" w:hAnsi="Arial" w:eastAsia="Arial"/>
          <w:sz w:val="28"/>
          <w:szCs w:val="28"/>
          <w:lang w:val="es-ES_tradnl"/>
          <w14:textOutline>
            <w14:noFill/>
          </w14:textOutline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Style w:val="Ninguno"/>
          <w:rFonts w:ascii="Arial" w:cs="Arial" w:hAnsi="Arial" w:eastAsia="Arial"/>
          <w:sz w:val="28"/>
          <w:szCs w:val="28"/>
          <w:lang w:val="es-ES_tradnl"/>
          <w14:textOutline>
            <w14:noFill/>
          </w14:textOutline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Ismael Torres ha destacado que el Consorcio del Sector II 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“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aglutina a 49 municipios, todos ellos muy peque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ñ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os, y sin esta f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rmula de colaboraci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y de consorcio ser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í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a muy dif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í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cil prestar el servicio de recogida de basuras. Si no fuera por la Diputaci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nosotros no podr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í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amos funcionar y no podr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í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amos tener un servicio tan b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sico y necesario como 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é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ste. El paso dado hoy con esta firma asegura que los consorcios de ambos sectores van a garantizar la recogida, tratamiento de residuos y que se cumpla con la normativa. Estamos muy satisfechos con este acuerdo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”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.  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Style w:val="Ninguno"/>
          <w:rFonts w:ascii="Arial" w:cs="Arial" w:hAnsi="Arial" w:eastAsia="Arial"/>
          <w:sz w:val="28"/>
          <w:szCs w:val="28"/>
          <w:lang w:val="es-ES_tradnl"/>
          <w14:textOutline>
            <w14:noFill/>
          </w14:textOutline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Style w:val="Ninguno"/>
          <w:rFonts w:ascii="Arial" w:cs="Arial" w:hAnsi="Arial" w:eastAsia="Arial"/>
          <w:sz w:val="28"/>
          <w:szCs w:val="28"/>
          <w:lang w:val="es-ES_tradnl"/>
          <w14:textOutline>
            <w14:noFill/>
          </w14:textOutline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El presidente de Diputaci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ha destacado que este acuerdo es el reflejo del compromiso que tiene la Instituci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con la mejora de los servicios b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sicos en la provincia de Almer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í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a: 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“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Gracias a este convenio se va a garantizar la capacidad de la Planta de cara al futuro y se van a mejorar las instalaciones ahorrando a los ayuntamientos su aportaci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y logrando que los recibos de los usuarios no se vean incrementado en un solo c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é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ntimo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”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. 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Style w:val="Ninguno"/>
          <w:rFonts w:ascii="Arial" w:cs="Arial" w:hAnsi="Arial" w:eastAsia="Arial"/>
          <w14:textOutline>
            <w14:noFill/>
          </w14:textOutline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Style w:val="Ninguno"/>
          <w:rFonts w:ascii="Arial" w:cs="Arial" w:hAnsi="Arial" w:eastAsia="Arial"/>
          <w:sz w:val="28"/>
          <w:szCs w:val="28"/>
          <w:lang w:val="es-ES_tradnl"/>
          <w14:textOutline>
            <w14:noFill/>
          </w14:textOutline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Del mismo modo, ha recordado que estamos hablando de 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“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la planta m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s importante de la provincia porque trata, recupera y acoge los residuos de los 360.000 habitantes de estos 56 municipios, m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s del 50% de los pueblos almerienses, a los que prestan servicio estos dos consorcios. 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“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Si la Diputaci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no aportara estos 1.800.000 euros, tendr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í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an que repartirse entre los municipios que forman parte de los consorcios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”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, ha afirmado. 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Style w:val="Ninguno"/>
          <w:rFonts w:ascii="Arial" w:cs="Arial" w:hAnsi="Arial" w:eastAsia="Arial"/>
          <w:sz w:val="28"/>
          <w:szCs w:val="28"/>
          <w14:textOutline>
            <w14:noFill/>
          </w14:textOutline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Style w:val="Ninguno"/>
          <w:rFonts w:ascii="Arial" w:cs="Arial" w:hAnsi="Arial" w:eastAsia="Arial"/>
          <w:sz w:val="28"/>
          <w:szCs w:val="28"/>
          <w:lang w:val="es-ES_tradnl"/>
          <w14:textOutline>
            <w14:noFill/>
          </w14:textOutline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Por su parte, Francisco G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ngora, ha valora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do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 que la aportaci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de la Diputaci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n es 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“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muy importante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,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 va a permitir acometer un nuevo vaso y realizar inversiones importantes como pisos m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viles y una nave taller-lavadero y, en definitiva, actuaciones que son necesarias en una planta como la de G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dor que nutre y da servicio a casi 400.000 mil habitantes. Los dos consorcios estamos de enhorabuena ya que tenemos una l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í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nea de colaboraci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con la Diputaci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n que permite dar el mejor servicio a todos los municipios y tener una provincia lo m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>s sostenible posible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  <w14:textOutline>
            <w14:noFill/>
          </w14:textOutline>
        </w:rPr>
        <w:t>”</w:t>
      </w: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. 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Style w:val="Ninguno"/>
          <w:rFonts w:ascii="Arial" w:cs="Arial" w:hAnsi="Arial" w:eastAsia="Arial"/>
          <w:sz w:val="28"/>
          <w:szCs w:val="28"/>
          <w14:textOutline>
            <w14:noFill/>
          </w14:textOutline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  <w:rPr>
          <w:rStyle w:val="Ninguno"/>
          <w:rFonts w:ascii="Arial" w:cs="Arial" w:hAnsi="Arial" w:eastAsia="Arial"/>
          <w:sz w:val="28"/>
          <w:szCs w:val="28"/>
          <w:lang w:val="es-ES_tradnl"/>
          <w14:textOutline>
            <w14:noFill/>
          </w14:textOutline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 </w:t>
      </w:r>
    </w:p>
    <w:p>
      <w:pPr>
        <w:pStyle w:val="Por omisió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before="0"/>
        <w:ind w:firstLine="708"/>
        <w:jc w:val="both"/>
      </w:pPr>
      <w:r>
        <w:rPr>
          <w:rStyle w:val="Ninguno"/>
          <w:rFonts w:ascii="Arial" w:hAnsi="Arial"/>
          <w:sz w:val="28"/>
          <w:szCs w:val="28"/>
          <w:rtl w:val="0"/>
          <w:lang w:val="es-ES_tradnl"/>
          <w14:textOutline>
            <w14:noFill/>
          </w14:textOutline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8" w:right="1701" w:bottom="1418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single" w:color="808080" w:sz="4" w:space="0" w:shadow="0" w:frame="0"/>
        <w:left w:val="nil"/>
        <w:bottom w:val="nil"/>
        <w:right w:val="nil"/>
      </w:pBdr>
      <w:tabs>
        <w:tab w:val="left" w:pos="284"/>
        <w:tab w:val="right" w:pos="8080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cs="Arial" w:hAnsi="Arial" w:eastAsia="Arial"/>
        <w:sz w:val="16"/>
        <w:szCs w:val="16"/>
      </w:rPr>
      <w:tab/>
    </w:r>
  </w:p>
  <w:p>
    <w:pPr>
      <w:pStyle w:val="Normal.0"/>
      <w:tabs>
        <w:tab w:val="left" w:pos="284"/>
        <w:tab w:val="right" w:pos="8222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C/ Tulip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á</w:t>
    </w:r>
    <w:r>
      <w:rPr>
        <w:rStyle w:val="Ninguno"/>
        <w:rFonts w:ascii="Arial" w:hAnsi="Arial"/>
        <w:sz w:val="16"/>
        <w:szCs w:val="16"/>
        <w:rtl w:val="0"/>
        <w:lang w:val="es-ES_tradnl"/>
      </w:rPr>
      <w:t>n, 1-1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 xml:space="preserve">º </w:t>
    </w:r>
    <w:r>
      <w:rPr>
        <w:rStyle w:val="Ninguno"/>
        <w:rFonts w:ascii="Arial" w:hAnsi="Arial"/>
        <w:sz w:val="16"/>
        <w:szCs w:val="16"/>
        <w:rtl w:val="0"/>
        <w:lang w:val="es-ES_tradnl"/>
      </w:rPr>
      <w:t>Oficina 8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ª</w:t>
      <w:tab/>
    </w:r>
    <w:r>
      <w:rPr>
        <w:rStyle w:val="Ninguno"/>
        <w:rFonts w:ascii="Arial" w:hAnsi="Arial"/>
        <w:sz w:val="16"/>
        <w:szCs w:val="16"/>
        <w:rtl w:val="0"/>
        <w:lang w:val="es-ES_tradnl"/>
      </w:rPr>
      <w:t>04410-Benahadux (Almer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í</w:t>
    </w:r>
    <w:r>
      <w:rPr>
        <w:rStyle w:val="Ninguno"/>
        <w:rFonts w:ascii="Arial" w:hAnsi="Arial"/>
        <w:sz w:val="16"/>
        <w:szCs w:val="16"/>
        <w:rtl w:val="0"/>
        <w:lang w:val="es-ES_tradnl"/>
      </w:rPr>
      <w:t>a)</w:t>
    </w:r>
  </w:p>
  <w:p>
    <w:pPr>
      <w:pStyle w:val="Normal.0"/>
      <w:tabs>
        <w:tab w:val="left" w:pos="284"/>
        <w:tab w:val="right" w:pos="8222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Tel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é</w:t>
    </w:r>
    <w:r>
      <w:rPr>
        <w:rStyle w:val="Ninguno"/>
        <w:rFonts w:ascii="Arial" w:hAnsi="Arial"/>
        <w:sz w:val="16"/>
        <w:szCs w:val="16"/>
        <w:rtl w:val="0"/>
        <w:lang w:val="es-ES_tradnl"/>
      </w:rPr>
      <w:t>fono: 950312202</w:t>
      <w:tab/>
      <w:t>Fax: 950951035</w:t>
    </w:r>
  </w:p>
  <w:p>
    <w:pPr>
      <w:pStyle w:val="Normal.0"/>
      <w:tabs>
        <w:tab w:val="left" w:pos="284"/>
        <w:tab w:val="right" w:pos="8222"/>
      </w:tabs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"http://www.consorcio2.almeria.es"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s-ES_tradnl"/>
      </w:rPr>
      <w:t>www.consorcio2.almeria.es</w:t>
    </w:r>
    <w:r>
      <w:rPr/>
      <w:fldChar w:fldCharType="end" w:fldLock="0"/>
    </w:r>
    <w:r>
      <w:rPr>
        <w:rStyle w:val="Ninguno"/>
        <w:rFonts w:ascii="Arial" w:cs="Arial" w:hAnsi="Arial" w:eastAsia="Arial"/>
        <w:sz w:val="16"/>
        <w:szCs w:val="16"/>
        <w:rtl w:val="0"/>
      </w:rPr>
      <w:tab/>
      <w:t>consorciosector2@dipalme.org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-350519</wp:posOffset>
              </wp:positionH>
              <wp:positionV relativeFrom="page">
                <wp:posOffset>5184775</wp:posOffset>
              </wp:positionV>
              <wp:extent cx="1168400" cy="32385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8400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outline w:val="0"/>
                              <w:color w:val="c0c0c0"/>
                              <w:u w:color="c0c0c0"/>
                              <w:rtl w:val="0"/>
                              <w:lang w:val="es-ES_tradnl"/>
                              <w14:textFill>
                                <w14:solidFill>
                                  <w14:srgbClr w14:val="C0C0C0"/>
                                </w14:solidFill>
                              </w14:textFill>
                            </w:rPr>
                            <w:t>NIF V04408548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-27.6pt;margin-top:408.2pt;width:92.0pt;height:2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outline w:val="0"/>
                        <w:color w:val="c0c0c0"/>
                        <w:u w:color="c0c0c0"/>
                        <w:rtl w:val="0"/>
                        <w:lang w:val="es-ES_tradnl"/>
                        <w14:textFill>
                          <w14:solidFill>
                            <w14:srgbClr w14:val="C0C0C0"/>
                          </w14:solidFill>
                        </w14:textFill>
                      </w:rPr>
                      <w:t>NIF V04408548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1932938</wp:posOffset>
          </wp:positionH>
          <wp:positionV relativeFrom="page">
            <wp:posOffset>81913</wp:posOffset>
          </wp:positionV>
          <wp:extent cx="3695066" cy="508000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066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4601209</wp:posOffset>
          </wp:positionH>
          <wp:positionV relativeFrom="page">
            <wp:posOffset>10163175</wp:posOffset>
          </wp:positionV>
          <wp:extent cx="230505" cy="230505"/>
          <wp:effectExtent l="42185" t="42185" r="42185" b="42185"/>
          <wp:wrapNone/>
          <wp:docPr id="1073741827" name="officeArt object" descr="Ver detal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Ver detalles" descr="Ver detalles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 rot="1800000">
                    <a:off x="0" y="0"/>
                    <a:ext cx="230505" cy="230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Normal.0"/>
    </w:pPr>
  </w:p>
  <w:p>
    <w:pPr>
      <w:pStyle w:val="Normal.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